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F2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r>
        <w:rPr>
          <w:rFonts w:hint="eastAsia" w:ascii="微软雅黑" w:hAnsi="微软雅黑" w:eastAsia="微软雅黑" w:cs="微软雅黑"/>
          <w:i w:val="0"/>
          <w:iCs w:val="0"/>
          <w:caps w:val="0"/>
          <w:color w:val="4B4B4B"/>
          <w:spacing w:val="0"/>
          <w:sz w:val="20"/>
          <w:szCs w:val="20"/>
        </w:rPr>
        <w:t>教育部社科司关于2025年度教育部人文社会科学研究一般项目申报工作的通知</w:t>
      </w:r>
    </w:p>
    <w:p w14:paraId="0E572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0"/>
        <w:jc w:val="right"/>
        <w:rPr>
          <w:rFonts w:hint="eastAsia" w:ascii="微软雅黑" w:hAnsi="微软雅黑" w:eastAsia="微软雅黑" w:cs="微软雅黑"/>
          <w:i w:val="0"/>
          <w:iCs w:val="0"/>
          <w:caps w:val="0"/>
          <w:color w:val="4B4B4B"/>
          <w:spacing w:val="0"/>
          <w:sz w:val="16"/>
          <w:szCs w:val="16"/>
        </w:rPr>
      </w:pPr>
      <w:r>
        <w:rPr>
          <w:rFonts w:hint="eastAsia" w:ascii="微软雅黑" w:hAnsi="微软雅黑" w:eastAsia="微软雅黑" w:cs="微软雅黑"/>
          <w:i w:val="0"/>
          <w:iCs w:val="0"/>
          <w:caps w:val="0"/>
          <w:color w:val="4B4B4B"/>
          <w:spacing w:val="0"/>
          <w:sz w:val="16"/>
          <w:szCs w:val="16"/>
        </w:rPr>
        <w:t>教社科司函〔2025〕3号</w:t>
      </w:r>
    </w:p>
    <w:p w14:paraId="7EC74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各省、自治区、直辖市教育厅（教委），新疆生产建设兵团教育局，有关部门（单位）教育司（局），部属各高等学校、部省合建各高等学校：</w:t>
      </w:r>
    </w:p>
    <w:p w14:paraId="494236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为深入学习贯彻党的二十大和二十届二中、三中全会精神和全国教育大会精神，贯彻落实习近平总书记关于教育的重要论述以及关于哲学社会科学的重要论述，贯彻落实《教育强国建设规划纲要（2024－2035年）》，根据《教育部人文社会科学研究项目管理办法》（教社科〔2006〕2号），现将2025年度教育部人文社会科学研究一般项目申报工作有关事项通知如下。</w:t>
      </w:r>
    </w:p>
    <w:p w14:paraId="4A4C1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w:t>
      </w:r>
      <w:r>
        <w:rPr>
          <w:rStyle w:val="6"/>
          <w:rFonts w:hint="eastAsia" w:ascii="微软雅黑" w:hAnsi="微软雅黑" w:eastAsia="微软雅黑" w:cs="微软雅黑"/>
          <w:i w:val="0"/>
          <w:iCs w:val="0"/>
          <w:caps w:val="0"/>
          <w:color w:val="4B4B4B"/>
          <w:spacing w:val="0"/>
          <w:sz w:val="16"/>
          <w:szCs w:val="16"/>
        </w:rPr>
        <w:t>一、申报内容</w:t>
      </w:r>
    </w:p>
    <w:p w14:paraId="7E65F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本次申报不设课题指南（专项任务项目除外），申请人根据自身的研究基础和学术特长，坚持正确政治方向、价值取向、研究导向，认真凝练、自主拟定研究课题。研究课题名称应表述规范、准确、简洁。</w:t>
      </w:r>
    </w:p>
    <w:p w14:paraId="15D6DB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（一）项目类别及资助额度</w:t>
      </w:r>
    </w:p>
    <w:p w14:paraId="422C1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项目研究期限为3年，具体类别分为：规划基金项目，资助经费不超过10万元；青年基金项目，资助经费不超过8万元；自筹经费项目，经费由申请人从校外有关部门或企事业单位自筹，自筹经费不低于8万元；专项任务项目，包括中国特色社会主义理论体系研究专项、高校辅导员研究专项，具体申报通知另行发布。为支持西部和边疆地区高校人文社会科学研究发展，本次继续设立西部和边疆地区项目、新疆项目、西藏项目。</w:t>
      </w:r>
    </w:p>
    <w:p w14:paraId="17E316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项目经费按照《高等学校哲学社会科学繁荣计划专项资金管理办法》（财教〔2021〕285号）使用和管理，需按照研究实际需要和资金开支范围，科学合理、实事求是按年度编制项目预算。</w:t>
      </w:r>
    </w:p>
    <w:p w14:paraId="7D2445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（二）项目申报学科范围</w:t>
      </w:r>
    </w:p>
    <w:p w14:paraId="715429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心理学；体育学；统计学；港澳台问题研究；国际问题研究；交叉学科/综合研究。</w:t>
      </w:r>
    </w:p>
    <w:p w14:paraId="069979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w:t>
      </w:r>
      <w:r>
        <w:rPr>
          <w:rStyle w:val="6"/>
          <w:rFonts w:hint="eastAsia" w:ascii="微软雅黑" w:hAnsi="微软雅黑" w:eastAsia="微软雅黑" w:cs="微软雅黑"/>
          <w:i w:val="0"/>
          <w:iCs w:val="0"/>
          <w:caps w:val="0"/>
          <w:color w:val="4B4B4B"/>
          <w:spacing w:val="0"/>
          <w:sz w:val="16"/>
          <w:szCs w:val="16"/>
        </w:rPr>
        <w:t>二、申报条件</w:t>
      </w:r>
    </w:p>
    <w:p w14:paraId="1A4B26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（一）本次项目限全国普通高等学校申报。</w:t>
      </w:r>
    </w:p>
    <w:p w14:paraId="3A5E13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（二）申请人须为在编在岗教师，能够实际承担、组织研究工作；每个申请人限报1项，所列课题组成员必须征得其本人同意，否则视为违规申报。</w:t>
      </w:r>
    </w:p>
    <w:p w14:paraId="46D70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（三）申请人除符合《教育部人文社会科学研究项目管理办法》的相关规定外，还必须符合下列条件：</w:t>
      </w:r>
    </w:p>
    <w:p w14:paraId="7090A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1.规划基金项目申请人应具有高级职称（含副高）；</w:t>
      </w:r>
    </w:p>
    <w:p w14:paraId="615520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2.青年基金项目申请人应具有博士学位或中级以上（含中级）职称，年龄不超过40周岁（1985年1月1日以后出生）；</w:t>
      </w:r>
    </w:p>
    <w:p w14:paraId="65B1B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3.自筹经费项目申请人，须在《教育部人文社会科学研究一般项目申请评审书》（以下简称《申请评审书》）“其他来源经费”栏填写经费，并上传学校财务处提供的委托研究单位经费到账凭证或银行回单等证明材料。</w:t>
      </w:r>
    </w:p>
    <w:p w14:paraId="570F64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（四）有以下情况之一者不得申报本次项目：</w:t>
      </w:r>
    </w:p>
    <w:p w14:paraId="419215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1.在研的教育部人文社会科学研究各类项目负责人；</w:t>
      </w:r>
    </w:p>
    <w:p w14:paraId="2946F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2.所主持的教育部人文社会科学研究项目三年内因各种原因被终止者，五年内因各种原因被撤销者；</w:t>
      </w:r>
    </w:p>
    <w:p w14:paraId="77F118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3.在研的国家社会科学基金和国家自然科学基金各类项目负责人；</w:t>
      </w:r>
    </w:p>
    <w:p w14:paraId="5D95D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4.2025年度国家社会科学基金项目的申请人；</w:t>
      </w:r>
    </w:p>
    <w:p w14:paraId="756E0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5.连续两年（指2023、2024年度）申请教育部人文社会科学研究一般项目未获资助的申请人。</w:t>
      </w:r>
    </w:p>
    <w:p w14:paraId="41A08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w:t>
      </w:r>
      <w:r>
        <w:rPr>
          <w:rStyle w:val="6"/>
          <w:rFonts w:hint="eastAsia" w:ascii="微软雅黑" w:hAnsi="微软雅黑" w:eastAsia="微软雅黑" w:cs="微软雅黑"/>
          <w:i w:val="0"/>
          <w:iCs w:val="0"/>
          <w:caps w:val="0"/>
          <w:color w:val="4B4B4B"/>
          <w:spacing w:val="0"/>
          <w:sz w:val="16"/>
          <w:szCs w:val="16"/>
        </w:rPr>
        <w:t>三、申报办法</w:t>
      </w:r>
    </w:p>
    <w:p w14:paraId="6A463F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一）教育部直属高校、部省合建高校以学校为单位，地方高校以省、自治区、直辖市教育厅（教委）为单位，其他有关部门（单位）所属高校以教育司（局）为单位（以下简称申报单位）集中申报，不受理个人申报。</w:t>
      </w:r>
    </w:p>
    <w:p w14:paraId="6160D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二）本次项目采取网上申报方式。教育部社科司主页（http://www.moe.gov.cn/s78/A13/）教育部人文社会科学研究管理平台·申报系统（以下简称申报系统）为本次申报的唯一网络平台，网络申报办法及流程以该系统为准。</w:t>
      </w:r>
    </w:p>
    <w:p w14:paraId="5D3ED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三）申请人可在申报系统下载《申请评审书》，按照填表要求填写后通过申报系统上传，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4BF2EC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06632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w:t>
      </w:r>
      <w:r>
        <w:rPr>
          <w:rStyle w:val="6"/>
          <w:rFonts w:hint="eastAsia" w:ascii="微软雅黑" w:hAnsi="微软雅黑" w:eastAsia="微软雅黑" w:cs="微软雅黑"/>
          <w:i w:val="0"/>
          <w:iCs w:val="0"/>
          <w:caps w:val="0"/>
          <w:color w:val="4B4B4B"/>
          <w:spacing w:val="0"/>
          <w:sz w:val="16"/>
          <w:szCs w:val="16"/>
        </w:rPr>
        <w:t>四、其他要求</w:t>
      </w:r>
    </w:p>
    <w:p w14:paraId="641E0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（一）各申报单位要切实承担管理审核责任，把好政治方向关和学术质量关，严格对照各项要求审核把关。</w:t>
      </w:r>
    </w:p>
    <w:p w14:paraId="4C68D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（二）申请人应认真阅研申报要求及以往立项情况，提高申报质量，避免重复申报，切实提高项目申报质量。</w:t>
      </w:r>
    </w:p>
    <w:p w14:paraId="245D55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（三）申请人应如实填报材料，确保无知识产权争议。凡存在弄虚作假、抄袭剽窃等行为的，一经发现查实，取消三年申报和立项资格。</w:t>
      </w:r>
    </w:p>
    <w:p w14:paraId="67EC3C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（四）本次项目评审采取匿名方式。为保证评审的公平公正，《申请评审书》B表中不得以任何形式出现申请人姓名、所在学校等相关信息，否则按作废处理。</w:t>
      </w:r>
    </w:p>
    <w:p w14:paraId="08429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申报系统联系电话：010-62510667、15313766307、15313766308；电子邮箱：xmsb@sinoss.net。</w:t>
      </w:r>
    </w:p>
    <w:p w14:paraId="46B4D1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社科管理咨询服务中心联系电话：010-58805145；电子邮箱：moesk@bnu.edu.cn。</w:t>
      </w:r>
    </w:p>
    <w:p w14:paraId="463508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rPr>
          <w:sz w:val="36"/>
          <w:szCs w:val="36"/>
        </w:rPr>
      </w:pPr>
      <w:r>
        <w:rPr>
          <w:rFonts w:hint="eastAsia" w:ascii="微软雅黑" w:hAnsi="微软雅黑" w:eastAsia="微软雅黑" w:cs="微软雅黑"/>
          <w:i w:val="0"/>
          <w:iCs w:val="0"/>
          <w:caps w:val="0"/>
          <w:color w:val="4B4B4B"/>
          <w:spacing w:val="0"/>
          <w:sz w:val="16"/>
          <w:szCs w:val="16"/>
        </w:rPr>
        <w:t>　　附件</w:t>
      </w:r>
      <w:r>
        <w:rPr>
          <w:rFonts w:hint="eastAsia" w:ascii="微软雅黑" w:hAnsi="微软雅黑" w:eastAsia="微软雅黑" w:cs="微软雅黑"/>
          <w:i w:val="0"/>
          <w:iCs w:val="0"/>
          <w:caps w:val="0"/>
          <w:color w:val="4B4B4B"/>
          <w:spacing w:val="0"/>
          <w:sz w:val="16"/>
          <w:szCs w:val="16"/>
          <w:lang w:val="en-US" w:eastAsia="zh-CN"/>
        </w:rPr>
        <w:t xml:space="preserve">1.1 </w:t>
      </w:r>
      <w:r>
        <w:rPr>
          <w:rFonts w:hint="eastAsia" w:ascii="微软雅黑" w:hAnsi="微软雅黑" w:eastAsia="微软雅黑" w:cs="微软雅黑"/>
          <w:i w:val="0"/>
          <w:iCs w:val="0"/>
          <w:caps w:val="0"/>
          <w:color w:val="0000FF"/>
          <w:spacing w:val="0"/>
          <w:sz w:val="16"/>
          <w:szCs w:val="16"/>
          <w:u w:val="none"/>
        </w:rPr>
        <w:fldChar w:fldCharType="begin"/>
      </w:r>
      <w:r>
        <w:rPr>
          <w:rFonts w:hint="eastAsia" w:ascii="微软雅黑" w:hAnsi="微软雅黑" w:eastAsia="微软雅黑" w:cs="微软雅黑"/>
          <w:i w:val="0"/>
          <w:iCs w:val="0"/>
          <w:caps w:val="0"/>
          <w:color w:val="0000FF"/>
          <w:spacing w:val="0"/>
          <w:sz w:val="16"/>
          <w:szCs w:val="16"/>
          <w:u w:val="none"/>
        </w:rPr>
        <w:instrText xml:space="preserve"> HYPERLINK "http://www.moe.gov.cn/s78/A13/tongzhi/202502/W020250221602199878551.pdf" \t "http://www.moe.gov.cn/s78/A13/tongzhi/202502/_blank" </w:instrText>
      </w:r>
      <w:r>
        <w:rPr>
          <w:rFonts w:hint="eastAsia" w:ascii="微软雅黑" w:hAnsi="微软雅黑" w:eastAsia="微软雅黑" w:cs="微软雅黑"/>
          <w:i w:val="0"/>
          <w:iCs w:val="0"/>
          <w:caps w:val="0"/>
          <w:color w:val="0000FF"/>
          <w:spacing w:val="0"/>
          <w:sz w:val="16"/>
          <w:szCs w:val="16"/>
          <w:u w:val="none"/>
        </w:rPr>
        <w:fldChar w:fldCharType="separate"/>
      </w:r>
      <w:bookmarkStart w:id="0" w:name="_GoBack"/>
      <w:bookmarkEnd w:id="0"/>
      <w:r>
        <w:rPr>
          <w:rStyle w:val="7"/>
          <w:rFonts w:hint="eastAsia" w:ascii="微软雅黑" w:hAnsi="微软雅黑" w:eastAsia="微软雅黑" w:cs="微软雅黑"/>
          <w:i w:val="0"/>
          <w:iCs w:val="0"/>
          <w:caps w:val="0"/>
          <w:color w:val="0000FF"/>
          <w:spacing w:val="0"/>
          <w:sz w:val="16"/>
          <w:szCs w:val="16"/>
          <w:u w:val="none"/>
        </w:rPr>
        <w:t>一般项目申报常见问题释疑</w:t>
      </w:r>
      <w:r>
        <w:rPr>
          <w:rFonts w:hint="eastAsia" w:ascii="微软雅黑" w:hAnsi="微软雅黑" w:eastAsia="微软雅黑" w:cs="微软雅黑"/>
          <w:i w:val="0"/>
          <w:iCs w:val="0"/>
          <w:caps w:val="0"/>
          <w:color w:val="0000FF"/>
          <w:spacing w:val="0"/>
          <w:sz w:val="16"/>
          <w:szCs w:val="16"/>
          <w:u w:val="none"/>
        </w:rPr>
        <w:fldChar w:fldCharType="end"/>
      </w:r>
    </w:p>
    <w:p w14:paraId="45E138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jc w:val="right"/>
        <w:rPr>
          <w:sz w:val="36"/>
          <w:szCs w:val="36"/>
        </w:rPr>
      </w:pPr>
      <w:r>
        <w:rPr>
          <w:rFonts w:hint="eastAsia" w:ascii="微软雅黑" w:hAnsi="微软雅黑" w:eastAsia="微软雅黑" w:cs="微软雅黑"/>
          <w:i w:val="0"/>
          <w:iCs w:val="0"/>
          <w:caps w:val="0"/>
          <w:color w:val="4B4B4B"/>
          <w:spacing w:val="0"/>
          <w:sz w:val="16"/>
          <w:szCs w:val="16"/>
        </w:rPr>
        <w:t>教育部社会科学司</w:t>
      </w:r>
    </w:p>
    <w:p w14:paraId="74764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jc w:val="right"/>
        <w:rPr>
          <w:sz w:val="36"/>
          <w:szCs w:val="36"/>
        </w:rPr>
      </w:pPr>
      <w:r>
        <w:rPr>
          <w:rFonts w:hint="eastAsia" w:ascii="微软雅黑" w:hAnsi="微软雅黑" w:eastAsia="微软雅黑" w:cs="微软雅黑"/>
          <w:i w:val="0"/>
          <w:iCs w:val="0"/>
          <w:caps w:val="0"/>
          <w:color w:val="4B4B4B"/>
          <w:spacing w:val="0"/>
          <w:sz w:val="16"/>
          <w:szCs w:val="16"/>
        </w:rPr>
        <w:t>2025年2月20日</w:t>
      </w:r>
    </w:p>
    <w:p w14:paraId="574205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12F95"/>
    <w:rsid w:val="3BF12F95"/>
    <w:rsid w:val="6BF9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2085</Words>
  <Characters>2268</Characters>
  <Lines>0</Lines>
  <Paragraphs>0</Paragraphs>
  <TotalTime>3</TotalTime>
  <ScaleCrop>false</ScaleCrop>
  <LinksUpToDate>false</LinksUpToDate>
  <CharactersWithSpaces>2336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2025-02-24T08:18:00Z</dcterms:created>
  <dc:creator>南瓜1421394292</dc:creator>
  <cp:lastModifiedBy>南瓜1421394292</cp:lastModifiedBy>
  <cp:lastPrinted>2025-02-24T08:20:00Z</cp:lastPrinted>
  <dcterms:modified xsi:type="dcterms:W3CDTF">2025-02-24T08:36:52Z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19F1053B77BC44A496FBEEBEB7168EC8_11</vt:lpwstr>
  </property>
  <property fmtid="{D5CDD505-2E9C-101B-9397-08002B2CF9AE}" pid="4" name="KSOTemplateDocerSaveRecord">
    <vt:lpwstr>eyJoZGlkIjoiZDg2ODIyNDNjYzRiZDBjZjA1NmQwOGU0Y2Q0NTIwYTkiLCJ1c2VySWQiOiIyODc0Mzc2NCJ9</vt:lpwstr>
  </property>
</Properties>
</file>